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222A35"/>
          <w:sz w:val="30"/>
          <w:szCs w:val="30"/>
        </w:rPr>
        <w:t xml:space="preserve">Informacja o monitoringu lokalizacji pojazdów i pracy (art. 22² § 6–10 w zw. z art. 22³ Kodeksu pracy) — WZÓR DLA KLIENTA</w:t>
      </w:r>
    </w:p>
    <w:p>
      <w:pPr>
        <w:pBdr>
          <w:bottom w:val="single" w:color="E67E22" w:sz="12"/>
        </w:pBdr>
        <w:spacing w:after="240"/>
      </w:pPr>
      <w:r>
        <w:rPr>
          <w:color w:val="6B7280"/>
          <w:sz w:val="20"/>
          <w:szCs w:val="20"/>
        </w:rPr>
        <w:t xml:space="preserve">Pracodawca: [NAZWA KLIENTA], [adres], NIP [NIP]</w:t>
      </w:r>
    </w:p>
    <w:p>
      <w:pPr>
        <w:spacing w:after="100"/>
      </w:pPr>
      <w:r>
        <w:rPr>
          <w:i/>
          <w:iCs/>
          <w:color w:val="6B7280"/>
          <w:sz w:val="19"/>
          <w:szCs w:val="19"/>
        </w:rPr>
        <w:t xml:space="preserve">Pracodawca informuje pracowników nie później niż 2 tygodnie przed uruchomieniem monitoringu; cele, zakres i sposób ustala się w układzie zbiorowym, regulaminie pracy albo w obwieszczeniu. Poniżej: (A) obwieszczenie/wpis do regulaminu, (B) informacja indywidualna dla pracownika.</w:t>
      </w:r>
    </w:p>
    <w:p>
      <w:pPr>
        <w:spacing w:after="90" w:before="220"/>
      </w:pPr>
      <w:r>
        <w:rPr>
          <w:b/>
          <w:bCs/>
          <w:color w:val="1A5FB4"/>
          <w:sz w:val="23"/>
          <w:szCs w:val="23"/>
        </w:rPr>
        <w:t xml:space="preserve">A. Obwieszczenie / § do regulaminu pracy</w:t>
      </w:r>
    </w:p>
    <w:p>
      <w:pPr>
        <w:spacing w:after="110" w:line="290"/>
      </w:pPr>
      <w:r>
        <w:rPr>
          <w:sz w:val="21"/>
          <w:szCs w:val="21"/>
        </w:rPr>
        <w:t xml:space="preserve">§ [x]. 1. W celu organizacji przewozów, zapewnienia właściwego użytkowania pojazdów, rozliczania paliwa i kosztów oraz bezpieczeństwa pracowników i ładunku pracodawca stosuje monitoring polegający na rejestrowaniu pozycji pojazdów służbowych i statusów pracy w systemie AMZPro [oraz w systemie telematycznym: ______].</w:t>
      </w:r>
    </w:p>
    <w:p>
      <w:pPr>
        <w:spacing w:after="110" w:line="290"/>
      </w:pPr>
      <w:r>
        <w:rPr>
          <w:sz w:val="21"/>
          <w:szCs w:val="21"/>
        </w:rPr>
        <w:t xml:space="preserve">2. Zakres: pozycja geograficzna pojazdu i czas, statusy pracy zgłaszane przez kierowcę, dane o tankowaniach i wydatkach wprowadzane przez kierowcę, zdjęcia dokumentów przewozowych i paragonów. Monitoring lokalizacji z aplikacji w telefonie działa wyłącznie, gdy aplikacja jest uruchomiona przez kierowcę; [telematyka: wyłącznie w czasie pracy / z trybem prywatnym po zakończeniu pracy].</w:t>
      </w:r>
    </w:p>
    <w:p>
      <w:pPr>
        <w:spacing w:after="110" w:line="290"/>
      </w:pPr>
      <w:r>
        <w:rPr>
          <w:sz w:val="21"/>
          <w:szCs w:val="21"/>
        </w:rPr>
        <w:t xml:space="preserve">3. Dane dostępne są dla dyspozytorów i osób upoważnionych; przechowywane przez [okres] i przetwarzane zgodnie z RODO. Nie służą do oceny pracownika w sposób zautomatyzowany. 4. Monitoring uruchamia się z dniem [data — co najmniej 14 dni od ogłoszenia].</w:t>
      </w:r>
    </w:p>
    <w:p>
      <w:pPr>
        <w:spacing w:after="90" w:before="220"/>
      </w:pPr>
      <w:r>
        <w:rPr>
          <w:b/>
          <w:bCs/>
          <w:color w:val="1A5FB4"/>
          <w:sz w:val="23"/>
          <w:szCs w:val="23"/>
        </w:rPr>
        <w:t xml:space="preserve">B. Informacja dla pracownika (do akt osobowych)</w:t>
      </w:r>
    </w:p>
    <w:p>
      <w:pPr>
        <w:spacing w:after="110" w:line="290"/>
      </w:pPr>
      <w:r>
        <w:rPr>
          <w:sz w:val="21"/>
          <w:szCs w:val="21"/>
        </w:rPr>
        <w:t xml:space="preserve">Pan/Pani [imię nazwisko]: informuję, że od dnia [data] pojazdy służbowe i praca kierowców objęte są monitoringiem lokalizacji i statusów pracy w systemie AMZPro w zakresie i na zasadach opisanych w [regulaminie pracy § x / obwieszczeniu z dnia …]. Administratorem danych jest [pracodawca]; dane przetwarzane są w celu organizacji przewozów, rozliczeń i bezpieczeństwa (art. 6 ust. 1 lit. b, c, f RODO); odbiorcą jako podmiot przetwarzający jest dostawca systemu Worpol Sławomir Worosilak, ul. Poświątne 102, 18‑300 Zambrów, NIP PL7231488318, biuro@amzpro.eu, +48 790 545 447; przysługuje Panu/Pani prawo dostępu, sprostowania, usunięcia, ograniczenia, sprzeciwu i skargi do PUODO. Aplikację kierowcy można zamknąć poza pracą — wtedy lokalizacja nie jest przekazywana.</w:t>
      </w:r>
    </w:p>
    <w:p>
      <w:pPr>
        <w:spacing w:after="110" w:line="290"/>
      </w:pPr>
      <w:r>
        <w:rPr>
          <w:sz w:val="21"/>
          <w:szCs w:val="21"/>
        </w:rPr>
        <w:t xml:space="preserve"/>
      </w:r>
    </w:p>
    <w:p>
      <w:pPr>
        <w:spacing w:after="110" w:line="290"/>
      </w:pPr>
      <w:r>
        <w:rPr>
          <w:sz w:val="21"/>
          <w:szCs w:val="21"/>
        </w:rPr>
        <w:t xml:space="preserve">Data i podpis pracodawcy: ______________      Potwierdzam otrzymanie informacji: ______________</w:t>
      </w:r>
    </w:p>
    <w:p>
      <w:pPr>
        <w:spacing w:after="100"/>
      </w:pPr>
      <w:r>
        <w:rPr>
          <w:i/>
          <w:iCs/>
          <w:color w:val="6B7280"/>
          <w:sz w:val="19"/>
          <w:szCs w:val="19"/>
        </w:rPr>
        <w:t xml:space="preserve">Dokument wewnętrzny/wzór przygotowany na potrzeby AMZPro. Zalecana weryfikacja przez radcę prawnego. Nie stanowi porady prawnej.</w:t>
      </w:r>
    </w:p>
    <w:sectPr>
      <w:pgSz w:w="11906" w:h="16838" w:orient="portrait"/>
      <w:pgMar w:top="1100" w:right="1150" w:bottom="1000" w:left="11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2026-08-17T10:14:47.195Z</dcterms:created>
  <dcterms:modified xsi:type="dcterms:W3CDTF">2026-08-17T10:14:47.195Z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